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1" w:rsidRPr="00292D11" w:rsidRDefault="00292D11" w:rsidP="00292D11">
      <w:pPr>
        <w:jc w:val="center"/>
        <w:rPr>
          <w:rFonts w:ascii="Arial" w:hAnsi="Arial" w:cs="Arial"/>
          <w:sz w:val="24"/>
          <w:szCs w:val="24"/>
        </w:rPr>
      </w:pPr>
      <w:r w:rsidRPr="00292D11">
        <w:rPr>
          <w:rFonts w:ascii="Arial" w:hAnsi="Arial" w:cs="Arial"/>
          <w:sz w:val="24"/>
          <w:szCs w:val="24"/>
        </w:rPr>
        <w:t>РОССИЙСКАЯ              ФЕДЕРАЦИЯ</w:t>
      </w:r>
    </w:p>
    <w:p w:rsidR="00292D11" w:rsidRPr="00292D11" w:rsidRDefault="00292D11" w:rsidP="00292D11">
      <w:pPr>
        <w:jc w:val="center"/>
        <w:rPr>
          <w:rFonts w:ascii="Arial" w:hAnsi="Arial" w:cs="Arial"/>
          <w:sz w:val="24"/>
          <w:szCs w:val="24"/>
        </w:rPr>
      </w:pPr>
      <w:r w:rsidRPr="00292D11">
        <w:rPr>
          <w:rFonts w:ascii="Arial" w:hAnsi="Arial" w:cs="Arial"/>
          <w:sz w:val="24"/>
          <w:szCs w:val="24"/>
        </w:rPr>
        <w:t>АВДИНСКИЙ  СЕЛЬСКИЙ  СОВЕТ  ДЕПУТАТОВ  УЯРСКОГО  РАЙОНА</w:t>
      </w:r>
    </w:p>
    <w:p w:rsidR="00292D11" w:rsidRPr="00292D11" w:rsidRDefault="00292D11" w:rsidP="00292D11">
      <w:pPr>
        <w:keepNext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92D11">
        <w:rPr>
          <w:rFonts w:ascii="Arial" w:hAnsi="Arial" w:cs="Arial"/>
          <w:b/>
          <w:bCs/>
          <w:sz w:val="24"/>
          <w:szCs w:val="24"/>
        </w:rPr>
        <w:t xml:space="preserve">            </w:t>
      </w:r>
      <w:proofErr w:type="gramStart"/>
      <w:r w:rsidRPr="00292D11">
        <w:rPr>
          <w:rFonts w:ascii="Arial" w:hAnsi="Arial" w:cs="Arial"/>
          <w:bCs/>
          <w:sz w:val="24"/>
          <w:szCs w:val="24"/>
        </w:rPr>
        <w:t>Р</w:t>
      </w:r>
      <w:proofErr w:type="gramEnd"/>
      <w:r w:rsidRPr="00292D11">
        <w:rPr>
          <w:rFonts w:ascii="Arial" w:hAnsi="Arial" w:cs="Arial"/>
          <w:bCs/>
          <w:sz w:val="24"/>
          <w:szCs w:val="24"/>
        </w:rPr>
        <w:t xml:space="preserve">  Е  Ш  Е  Н  И  Е</w:t>
      </w:r>
    </w:p>
    <w:p w:rsidR="00292D11" w:rsidRPr="00292D11" w:rsidRDefault="00342AFF" w:rsidP="00292D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09.03.</w:t>
      </w:r>
      <w:r w:rsidR="00292D11" w:rsidRPr="00292D11">
        <w:rPr>
          <w:rFonts w:ascii="Arial" w:hAnsi="Arial" w:cs="Arial"/>
          <w:sz w:val="24"/>
          <w:szCs w:val="24"/>
        </w:rPr>
        <w:t>2022г.                                           п. Авда                                      №</w:t>
      </w:r>
      <w:r>
        <w:rPr>
          <w:rFonts w:ascii="Arial" w:hAnsi="Arial" w:cs="Arial"/>
          <w:sz w:val="24"/>
          <w:szCs w:val="24"/>
        </w:rPr>
        <w:t>8</w:t>
      </w:r>
      <w:r w:rsidR="00292D11" w:rsidRPr="00292D11">
        <w:rPr>
          <w:rFonts w:ascii="Arial" w:hAnsi="Arial" w:cs="Arial"/>
          <w:sz w:val="24"/>
          <w:szCs w:val="24"/>
        </w:rPr>
        <w:t xml:space="preserve">-р  </w:t>
      </w:r>
    </w:p>
    <w:p w:rsidR="00292D11" w:rsidRPr="002D4383" w:rsidRDefault="00292D11" w:rsidP="00292D11">
      <w:pPr>
        <w:rPr>
          <w:rFonts w:ascii="Arial" w:hAnsi="Arial" w:cs="Arial"/>
          <w:sz w:val="24"/>
          <w:szCs w:val="24"/>
        </w:rPr>
      </w:pPr>
      <w:r w:rsidRPr="00292D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292D11" w:rsidRPr="002D4383" w:rsidRDefault="00292D11" w:rsidP="00292D11">
      <w:pPr>
        <w:pStyle w:val="ConsPlusTitle"/>
        <w:ind w:right="3118"/>
        <w:jc w:val="both"/>
        <w:rPr>
          <w:rFonts w:ascii="Arial" w:hAnsi="Arial" w:cs="Arial"/>
          <w:b w:val="0"/>
          <w:bCs/>
          <w:iCs/>
          <w:sz w:val="24"/>
          <w:szCs w:val="24"/>
        </w:rPr>
      </w:pPr>
      <w:r w:rsidRPr="002D4383">
        <w:rPr>
          <w:rFonts w:ascii="Arial" w:hAnsi="Arial" w:cs="Arial"/>
          <w:b w:val="0"/>
          <w:bCs/>
          <w:iCs/>
          <w:sz w:val="24"/>
          <w:szCs w:val="24"/>
        </w:rPr>
        <w:t xml:space="preserve">Об утверждении </w:t>
      </w:r>
      <w:proofErr w:type="gramStart"/>
      <w:r w:rsidRPr="002D4383">
        <w:rPr>
          <w:rFonts w:ascii="Arial" w:hAnsi="Arial" w:cs="Arial"/>
          <w:b w:val="0"/>
          <w:bCs/>
          <w:iCs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2D4383">
        <w:rPr>
          <w:rFonts w:ascii="Arial" w:hAnsi="Arial" w:cs="Arial"/>
          <w:b w:val="0"/>
          <w:bCs/>
          <w:iCs/>
          <w:sz w:val="24"/>
          <w:szCs w:val="24"/>
        </w:rPr>
        <w:t xml:space="preserve"> </w:t>
      </w:r>
      <w:r w:rsidRPr="002D4383">
        <w:rPr>
          <w:rFonts w:ascii="Arial" w:hAnsi="Arial" w:cs="Arial"/>
          <w:b w:val="0"/>
          <w:iCs/>
          <w:sz w:val="24"/>
          <w:szCs w:val="24"/>
        </w:rPr>
        <w:t>Авдинского сельсовета</w:t>
      </w:r>
      <w:r w:rsidRPr="002D4383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r w:rsidRPr="002D4383">
        <w:rPr>
          <w:rFonts w:ascii="Arial" w:hAnsi="Arial" w:cs="Arial"/>
          <w:b w:val="0"/>
          <w:bCs/>
          <w:iCs/>
          <w:sz w:val="24"/>
          <w:szCs w:val="24"/>
        </w:rPr>
        <w:t xml:space="preserve">и экспертизы муниципальных нормативных правовых актов </w:t>
      </w:r>
      <w:r w:rsidRPr="002D4383">
        <w:rPr>
          <w:rFonts w:ascii="Arial" w:hAnsi="Arial" w:cs="Arial"/>
          <w:b w:val="0"/>
          <w:iCs/>
          <w:sz w:val="24"/>
          <w:szCs w:val="24"/>
        </w:rPr>
        <w:t>Авдинского сельсовета</w:t>
      </w:r>
    </w:p>
    <w:p w:rsidR="00292D11" w:rsidRPr="002D4383" w:rsidRDefault="00292D11" w:rsidP="00292D1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292D11" w:rsidRPr="002D4383" w:rsidRDefault="00292D11" w:rsidP="00292D1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D4383">
        <w:rPr>
          <w:rFonts w:ascii="Arial" w:hAnsi="Arial" w:cs="Arial"/>
          <w:b w:val="0"/>
          <w:sz w:val="24"/>
          <w:szCs w:val="24"/>
        </w:rPr>
        <w:t>В соответствии с частью 6 статьи 7, частью 3 статьи 46 Федерального закона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руководствуясь статьей  Устава Авдинского сельсовета, Авдинский сельский Совет депутатов РЕШИЛ:</w:t>
      </w:r>
      <w:proofErr w:type="gramEnd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383">
        <w:rPr>
          <w:rFonts w:ascii="Arial" w:hAnsi="Arial" w:cs="Arial"/>
          <w:sz w:val="24"/>
          <w:szCs w:val="24"/>
        </w:rPr>
        <w:t>1.</w:t>
      </w:r>
      <w:r w:rsidRPr="002D4383">
        <w:rPr>
          <w:rFonts w:ascii="Arial" w:hAnsi="Arial" w:cs="Arial"/>
          <w:b/>
          <w:sz w:val="24"/>
          <w:szCs w:val="24"/>
        </w:rPr>
        <w:t xml:space="preserve"> </w:t>
      </w:r>
      <w:r w:rsidRPr="002D4383">
        <w:rPr>
          <w:rFonts w:ascii="Arial" w:hAnsi="Arial" w:cs="Arial"/>
          <w:sz w:val="24"/>
          <w:szCs w:val="24"/>
          <w:lang w:eastAsia="en-US"/>
        </w:rPr>
        <w:t xml:space="preserve">Утвердить Порядок </w:t>
      </w:r>
      <w:proofErr w:type="gramStart"/>
      <w:r w:rsidRPr="002D4383">
        <w:rPr>
          <w:rFonts w:ascii="Arial" w:hAnsi="Arial" w:cs="Arial"/>
          <w:sz w:val="24"/>
          <w:szCs w:val="24"/>
          <w:lang w:eastAsia="en-US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D4383">
        <w:rPr>
          <w:rFonts w:ascii="Arial" w:hAnsi="Arial" w:cs="Arial"/>
          <w:sz w:val="24"/>
          <w:szCs w:val="24"/>
          <w:lang w:eastAsia="en-US"/>
        </w:rPr>
        <w:t xml:space="preserve"> Авдинского сельсовета и экспертизы муниципальных нормативных правовых актов Авдинского сельсовета согласно Приложению.</w:t>
      </w:r>
    </w:p>
    <w:p w:rsidR="00292D11" w:rsidRPr="002D4383" w:rsidRDefault="00292D11" w:rsidP="00292D11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D43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38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292D11" w:rsidRPr="002D4383" w:rsidRDefault="00292D11" w:rsidP="00292D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>3.Настоящее Решение вступает в силу в день, следующий за днем его официального опубликования в местной  газете «Ведомости органов  местного самоуправления Авдинского сельсовета».</w:t>
      </w:r>
    </w:p>
    <w:p w:rsidR="00292D11" w:rsidRPr="002D4383" w:rsidRDefault="00292D11" w:rsidP="00292D11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92D11" w:rsidRPr="002D4383" w:rsidRDefault="00292D11" w:rsidP="00292D1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92D11" w:rsidRPr="002D4383" w:rsidRDefault="00292D11" w:rsidP="00292D11">
      <w:pPr>
        <w:ind w:right="282"/>
        <w:jc w:val="both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Глава сельсовета, </w:t>
      </w:r>
    </w:p>
    <w:p w:rsidR="00292D11" w:rsidRPr="002D4383" w:rsidRDefault="00292D11" w:rsidP="00292D11">
      <w:pPr>
        <w:ind w:right="282"/>
        <w:jc w:val="both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</w:t>
      </w:r>
      <w:proofErr w:type="spellStart"/>
      <w:r w:rsidRPr="002D4383">
        <w:rPr>
          <w:rFonts w:ascii="Arial" w:hAnsi="Arial" w:cs="Arial"/>
          <w:sz w:val="24"/>
          <w:szCs w:val="24"/>
        </w:rPr>
        <w:t>Н.И.Гречухина</w:t>
      </w:r>
      <w:proofErr w:type="spellEnd"/>
    </w:p>
    <w:p w:rsidR="00342AFF" w:rsidRDefault="00342AFF" w:rsidP="00292D11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292D11" w:rsidRPr="002D4383" w:rsidRDefault="00292D11" w:rsidP="00292D11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 w:rsidRPr="002D4383">
        <w:rPr>
          <w:rFonts w:ascii="Arial" w:hAnsi="Arial" w:cs="Arial"/>
          <w:bCs/>
          <w:iCs/>
          <w:sz w:val="24"/>
          <w:szCs w:val="24"/>
        </w:rPr>
        <w:t xml:space="preserve">Приложение </w:t>
      </w:r>
      <w:r w:rsidRPr="002D4383">
        <w:rPr>
          <w:rFonts w:ascii="Arial" w:hAnsi="Arial" w:cs="Arial"/>
          <w:sz w:val="24"/>
          <w:szCs w:val="24"/>
        </w:rPr>
        <w:t>к Решению</w:t>
      </w:r>
    </w:p>
    <w:p w:rsidR="00292D11" w:rsidRPr="002D4383" w:rsidRDefault="00292D11" w:rsidP="00292D11">
      <w:pPr>
        <w:ind w:left="5664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>Авдинского сельского Совета депутатов</w:t>
      </w:r>
    </w:p>
    <w:p w:rsidR="00292D11" w:rsidRPr="002D4383" w:rsidRDefault="00292D11" w:rsidP="00292D11">
      <w:pPr>
        <w:ind w:left="4956" w:firstLine="708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от </w:t>
      </w:r>
      <w:r w:rsidR="00342AFF">
        <w:rPr>
          <w:rFonts w:ascii="Arial" w:hAnsi="Arial" w:cs="Arial"/>
          <w:sz w:val="24"/>
          <w:szCs w:val="24"/>
        </w:rPr>
        <w:t>09.03.</w:t>
      </w:r>
      <w:r w:rsidRPr="002D4383">
        <w:rPr>
          <w:rFonts w:ascii="Arial" w:hAnsi="Arial" w:cs="Arial"/>
          <w:sz w:val="24"/>
          <w:szCs w:val="24"/>
        </w:rPr>
        <w:t>2022г №</w:t>
      </w:r>
      <w:r w:rsidR="00342AFF">
        <w:rPr>
          <w:rFonts w:ascii="Arial" w:hAnsi="Arial" w:cs="Arial"/>
          <w:sz w:val="24"/>
          <w:szCs w:val="24"/>
        </w:rPr>
        <w:t>8</w:t>
      </w:r>
      <w:r w:rsidRPr="002D4383">
        <w:rPr>
          <w:rFonts w:ascii="Arial" w:hAnsi="Arial" w:cs="Arial"/>
          <w:sz w:val="24"/>
          <w:szCs w:val="24"/>
        </w:rPr>
        <w:t>-р</w:t>
      </w:r>
    </w:p>
    <w:p w:rsidR="00292D11" w:rsidRPr="002D4383" w:rsidRDefault="00292D11" w:rsidP="00292D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2D11" w:rsidRPr="002D4383" w:rsidRDefault="00292D11" w:rsidP="00292D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Порядок </w:t>
      </w:r>
    </w:p>
    <w:p w:rsidR="00292D11" w:rsidRPr="002D4383" w:rsidRDefault="00292D11" w:rsidP="00292D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</w:t>
      </w:r>
      <w:r w:rsidR="00C42056" w:rsidRPr="002D4383">
        <w:rPr>
          <w:rFonts w:ascii="Arial" w:hAnsi="Arial" w:cs="Arial"/>
          <w:sz w:val="24"/>
          <w:szCs w:val="24"/>
        </w:rPr>
        <w:t>Авдинского сельсовета</w:t>
      </w:r>
      <w:r w:rsidRPr="002D4383">
        <w:rPr>
          <w:rFonts w:ascii="Arial" w:hAnsi="Arial" w:cs="Arial"/>
          <w:sz w:val="24"/>
          <w:szCs w:val="24"/>
        </w:rPr>
        <w:t xml:space="preserve"> и экспертизы муниципальных нормативных правовых актов </w:t>
      </w:r>
      <w:r w:rsidR="00C42056" w:rsidRPr="002D4383">
        <w:rPr>
          <w:rFonts w:ascii="Arial" w:hAnsi="Arial" w:cs="Arial"/>
          <w:sz w:val="24"/>
          <w:szCs w:val="24"/>
        </w:rPr>
        <w:t>Авдинского сельсовета</w:t>
      </w:r>
    </w:p>
    <w:p w:rsidR="00292D11" w:rsidRPr="002D4383" w:rsidRDefault="00292D11" w:rsidP="00292D11">
      <w:pPr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bookmarkStart w:id="1" w:name="P41"/>
      <w:bookmarkEnd w:id="1"/>
    </w:p>
    <w:p w:rsidR="00292D11" w:rsidRPr="002D4383" w:rsidRDefault="00292D11" w:rsidP="00292D11">
      <w:pPr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1. Общие положения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1.1.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Настоящий Порядок определяет процедуру проведения оценки регулирующего воздействия проектов муниципальных нормативных правовых актов органов местного самоуправления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муниципальных нормативных правовых актов органов местного самоуправления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, затрагивающих вопросы осуществления предпринимательской и иной экономической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деятельности.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bookmarkStart w:id="2" w:name="Par3"/>
      <w:bookmarkEnd w:id="2"/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1.2.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Оценка регулирующего воздействия проводится в целях выявления в проектах муниципальных нормативных правовых актов органов местного самоуправления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>.</w:t>
      </w:r>
      <w:proofErr w:type="gramEnd"/>
    </w:p>
    <w:p w:rsidR="00292D11" w:rsidRPr="002D4383" w:rsidRDefault="00292D11" w:rsidP="00292D1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1.3. Экспертиза проводится </w:t>
      </w:r>
      <w:r w:rsidRPr="002D4383">
        <w:rPr>
          <w:rFonts w:ascii="Arial" w:hAnsi="Arial" w:cs="Arial"/>
          <w:sz w:val="24"/>
          <w:szCs w:val="24"/>
          <w:lang w:eastAsia="en-US"/>
        </w:rPr>
        <w:t xml:space="preserve">в соответствии с утвержденным планом в целях выявления положений, необоснованно затрудняющих осуществление предпринимательской и </w:t>
      </w:r>
      <w:r w:rsidRPr="002D4383">
        <w:rPr>
          <w:rFonts w:ascii="Arial" w:hAnsi="Arial" w:cs="Arial"/>
          <w:sz w:val="24"/>
          <w:szCs w:val="24"/>
        </w:rPr>
        <w:t xml:space="preserve">иной экономической </w:t>
      </w:r>
      <w:r w:rsidRPr="002D4383">
        <w:rPr>
          <w:rFonts w:ascii="Arial" w:hAnsi="Arial" w:cs="Arial"/>
          <w:sz w:val="24"/>
          <w:szCs w:val="24"/>
          <w:lang w:eastAsia="en-US"/>
        </w:rPr>
        <w:t>инвестиционной деятельности.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 Порядок проведения оценки регулирующего воздействия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2.1.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Оценке регулирующего воздействия подлежат проекты муниципальных нормативных правовых актов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, устанавливающие новые или изменяющих ранее предусмотренные муниципальными нормативными правовыми актами 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– проект нормативного акта).</w:t>
      </w:r>
      <w:proofErr w:type="gramEnd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383">
        <w:rPr>
          <w:rFonts w:ascii="Arial" w:hAnsi="Arial" w:cs="Arial"/>
          <w:sz w:val="24"/>
          <w:szCs w:val="24"/>
          <w:lang w:eastAsia="en-US"/>
        </w:rPr>
        <w:t>2.2. Оценка регулирующего воздействия не проводится в отношении: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383">
        <w:rPr>
          <w:rFonts w:ascii="Arial" w:hAnsi="Arial" w:cs="Arial"/>
          <w:sz w:val="24"/>
          <w:szCs w:val="24"/>
          <w:lang w:eastAsia="en-US"/>
        </w:rPr>
        <w:t xml:space="preserve">1) проектов нормативных актов представительного органа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sz w:val="24"/>
          <w:szCs w:val="24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383">
        <w:rPr>
          <w:rFonts w:ascii="Arial" w:hAnsi="Arial" w:cs="Arial"/>
          <w:sz w:val="24"/>
          <w:szCs w:val="24"/>
          <w:lang w:eastAsia="en-US"/>
        </w:rPr>
        <w:t xml:space="preserve">2) проектов нормативных актов представительного органа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sz w:val="24"/>
          <w:szCs w:val="24"/>
          <w:lang w:eastAsia="en-US"/>
        </w:rPr>
        <w:t>, регулирующих бюджетные правоотношения;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383">
        <w:rPr>
          <w:rFonts w:ascii="Arial" w:hAnsi="Arial" w:cs="Arial"/>
          <w:sz w:val="24"/>
          <w:szCs w:val="24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2.3. Разработчиками проектов нормативных актов являются субъекты правотворческой инициативы, определенные Уставом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(далее - разработчики).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Уполномоченным органом на проведение публичного обсуждения проекта нормативного акта, включая размещение уведомления о проведении публичного обсуждения проекта нормативного акта и подготовку отчета о результатах публичного обсуждения, подготовку заключения об оценке регулирующего воздействия проекта нормативного акта является структурное подразделение администрации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/ аппарата представительного органа </w:t>
      </w:r>
      <w:r w:rsidR="00AF66AB" w:rsidRPr="002D4383">
        <w:rPr>
          <w:rFonts w:ascii="Arial" w:hAnsi="Arial" w:cs="Arial"/>
          <w:bCs/>
          <w:i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(далее – уполномоченный орган).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2.4. Для проведения оценки регулирующего воздействия проекта нормативного акта разработчик направляет в уполномоченный орган проект нормативного акта с приложением пояснительной записки.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2.5.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Уполномоченный орган осуществляет предварительную оценку регулирующего воздействия поступившего проекта нормативного акта в срок не более 2 рабочих дней с даты его поступления в целях выявления в проекте нормативного акта положений, которыми устанавливаются новые или изменяются ранее предусмотренные нормативными правовыми актами 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proofErr w:type="gramEnd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В случае если проект нормативного акта не содержит положений, указанных в абзаце первом настоящего пункта, уполномоченный орган в течение 2 рабочих дней с даты его поступления направляет разработчику уведомление об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отсутствии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необходимости проведения оценки регулирующего воздействия проекта нормативного акта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2.6.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В случае если проект нормативного акта предусматривает правовое регулирование в отношении установления новых или изменения ранее предусмотренных муниципальными нормативными правовыми актами обязательных требования для субъектов предпринимательской и иной экономической деятельности, обязанности для субъектов инвестиционной деятельности уполномоченным органом проводится оценка регулирующего воздействия проекта нормативного акта.</w:t>
      </w:r>
      <w:proofErr w:type="gramEnd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2.7. При проведении оценки регулирующего воздействия проекта нормативного акта в целях учета мнения субъектов предпринимательской и иной экономической деятельности, представителей экспертного сообщества, некоммерческих организаций, целью деятельности которых является защита и представление интересов субъектов предпринимательской и иной экономической деятельности уполномоченным органом проводится публичное обсуждение. 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Целями проведения публичного обсуждения проекта нормативного акта являются: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получение дополнительной информации о существующей проблеме, возможных способах ее решения;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В целях публичного обсуждения уполномоченным органом в течение 3 рабочих дней со дня поступления правового акта на официальном сайте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(далее – официальный сайт) размещаются: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2.8. Срок проведения публичного обсуждения проекта правового акта составляет 15 календарных дней со дня размещения уведомления на официальном сайте.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2.9. Результат публичного обсуждения оформляется в форме отчета, который должен содержать сведения о поступивших предложениях и замечаниях. Отчет размещается на официальном сайте в срок не позднее 5 рабочих дней со дня окончания срока публичного обсуждения.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2.10. По результатам оценки регулирующего воздействия с учетом результатов публичного обсуждения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пункте 1.2 настоящего Порядка.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>Заключение подготавливается уполномоченным органом в срок не более 30 календарных дней со дня поступления проекта правового акта в уполномоченный орган.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2.11. В случае выявления в проекте правового акта положений, указанных в пункте 1.2 настоящего Порядка, в заключении должны содержаться замечания, требования по доработке проекта правового акта и устранению замечаний, указанных в заключени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и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>, предложения об использовании разработчиком иных правовых средств в целях устранения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К заключению прилагается отчет о результатах проведения публичного обсуждения. Заключение подписывается руководителем уполномоченного органа и предоставляется вместе с отчетом разработчику в срок не позднее 2 рабочих дней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с даты окончания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срока его подготовки.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2.12. При поступлении заключения, в котором сделан вывод о наличии в проекте положений, указанных в пункте 1.2 настоящего Порядка, разработчик осуществляет доработку проекта путем устранения замечаний, выполнения требований, содержащихся в заключени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и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уполномоченного органа в срок не более 15 рабочих дней со дня получения Заключения.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После доработки проекта правового акта разработчик в срок не более 2 рабочих дней с даты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окончания срока доработки проекта правового акта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повторно направляет проект правового акта в уполномоченный орган для проведения повторной оценки регулирующего воздействия.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Повторная оценка регулирующего воздействия на предмет устранения замечаний и учета предложений проводится уполномоченным органом в срок, не превышающий 5 рабочих дней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с даты получения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доработанного проекта нормативного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2.13. В случае если разработчик считает замечания, требования, представленные уполномоченным органом в заключении, необоснованными, то он в течение 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>5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рабочих дней со дня получения Заключения направляет руководителю уполномоченного органа письмо о необходимости рассмотрения на согласительном совещании разногласий, возникших между разработчиком и уполномоченным органом по результатам оценки регулирующего воздействия проекта нормативного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Порядок проведения согласительного совещания утверждается нормативным правовым актом Главы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(в отношении правовых актов Главы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), правовым актом администрации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(в отношении правовых актов администрации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),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правовым актом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 xml:space="preserve">Авдинского сельского Совета депутатов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(в отношении правовых актов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сельского Совета депутатов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),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правовым актом председателя </w:t>
      </w:r>
      <w:proofErr w:type="spellStart"/>
      <w:r w:rsidRPr="002D4383">
        <w:rPr>
          <w:rFonts w:ascii="Arial" w:hAnsi="Arial" w:cs="Arial"/>
          <w:bCs/>
          <w:sz w:val="24"/>
          <w:szCs w:val="24"/>
          <w:lang w:eastAsia="en-US"/>
        </w:rPr>
        <w:t>контрольно</w:t>
      </w:r>
      <w:proofErr w:type="spell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–счетного органа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Уярского района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(в отношении правовых актов контрольно-счетной органа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Уярского района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).</w:t>
      </w:r>
      <w:proofErr w:type="gramEnd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2.14. При не достижении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с даты проведения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совещания.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Принятие проекта нормативного акта без заключения об оценке регулирующего воздействия не допускается.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>Наличие заключения об оценке регулирующего воздействия, в котором сделан вывод о наличии в проекте нормативного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292D11" w:rsidRPr="002D4383" w:rsidRDefault="00292D11" w:rsidP="00292D11">
      <w:pPr>
        <w:adjustRightInd w:val="0"/>
        <w:ind w:firstLine="709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 Порядок проведения экспертизы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3.1. Экспертиза проводится в отношении муниципальных нормативных правовых актов органов местного самоуправления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, затрагивающих вопросы осуществления предпринимательской и иной экономической деятельности (далее – нормативные правовые акты).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3.2. Экспертиза проводится администрацией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(далее – уполномоченный орган) в отношении нормативных правовых актов, регулирующих отношения, участниками которых являются или могут являться субъекты предпринимательской и иной экономической деятельности.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3.3. Проведение экспертизы нормативных правовых актов предусматривает следующие этапы: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составление и утверждение уполномоченным органом ежегодного плана проведения экспертизы муниципальных нормативных правовых актов;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- размещение плана проведения на официальном сайте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проведение в ходе экспертизы нормативного правового акта публичных обсуждений;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иной экономической деятельности;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подготовка по результатам экспертизы заключения.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3.4. План на следующий календарный год формируется уполномоченным органом и утверждается руководителем уполномоченного органа до 25 декабря текущего календарного года.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В план, в том числе, включаются нормативные правовые акты, в отношении которых имеются сведения, указывающие, что положения нормативного правового акта могут создавать условия, необоснованно затрудняющие осуществление предпринимательской и иной экономической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органов государственной власти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>, органов местного самоуправления, физических и юридических лиц, научно-исследовательских, общественных и иных организаций, субъектов предпринимательской и иной экономической деятельности, их ассоциаций и союзов.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План должен содержать следующие сведения: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реквизиты (регистрационный номер, дата, наименование) нормативных правовых актов, подлежащих экспертизе;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срок проведения экспертизы нормативных правовых актов, определяемый в соответствии с пунктом 3.7 настоящего Порядка.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3.7. В целях выявления в нормативном правовом акте положений, необоснованно затрудняющих осуществление предпринимательской и иной экономической деятельности, уполномоченным органом проводится публичное обсуждение муниципального нормативного правового акта. 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>В целях публичного обсуждения уполномоченным органом на официальном сайте муниципального образования размещаются: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нормативный правовой акт, в отношении которого проводится экспертиза;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нормативному правовому акту.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Срок проведения публичного обсуждения нормативного правового акта устанавливается уполномоченным органом, но не может быть менее 15 календарных дней со дня размещения уведомления на официальном сайте.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i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Результат публичного обсуждения оформляется в форме Справки, которая должна содержать сведения о поступивших предложениях и замечаниях. Справка размещается на официальном сайте в срок не позднее 5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рабочих дней со дня окончания срока публичного обсуждения.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bookmarkStart w:id="4" w:name="Par59"/>
      <w:bookmarkEnd w:id="4"/>
      <w:r w:rsidRPr="002D4383">
        <w:rPr>
          <w:rFonts w:ascii="Arial" w:hAnsi="Arial" w:cs="Arial"/>
          <w:bCs/>
          <w:sz w:val="24"/>
          <w:szCs w:val="24"/>
          <w:lang w:eastAsia="en-US"/>
        </w:rPr>
        <w:t>3.7. Срок проведения экспертизы устанавливается в плане и не должен превышать 30 календарных дней со дня, установленного в плане проведения экспертизы муниципального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3.8. По результатам экспертизы, в том числе по итогам проведения публичного обсуждения уполномоченным органом подготавливается заключение, содержащее вывод о наличии или отсутствии в правовом акте положений, указанных в пункте 1.3 настоящего Порядка, а также обоснование такого вывода.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Уполномоченный орган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размещает заключение на официальном сайте в срок не более 30 календарных дней со дня, установленного в плане проведения экспертизы муниципального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3.9. В случае выявления в нормативном правовом акте положений, которые создают необоснованные затруднения осуществления предпринимательской и иной экономической деятельности, уполномоченный орган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вносит в орган местного самоуправления </w:t>
      </w:r>
      <w:r w:rsidR="002D4383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, принявший нормативный правовой акт, предложение с приложением копии заключения: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об отмене нормативного правового акта;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о внесении изменений в нормативный правовой акт, направленных на устранение положений, необоснованно затрудняющих осуществление предпринимательской и иной экономической деятельности.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В случае проведения по нормативному правовому акту публичных обсуждения к заключению прилагается справка о результатах проведения публичных обсуждений.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3.10.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иной экономической деятельности, то органом местного самоуправления </w:t>
      </w:r>
      <w:r w:rsidR="002D4383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, принявшим нормативный правовой акт, в течение 30 календарных дней со дня получения заключения с учетом предложений уполномоченного органа принимаются меры по устранению выявленных положений, указанных в пункте 1.3 настоящего Порядка, и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осуществляется информирование уполномоченного органа о принятых мерах.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3.11. Заключение уполномоченного органа по результатам экспертизы подлежит обязательному рассмотрению органом местного самоуправления </w:t>
      </w:r>
      <w:r w:rsidR="002D4383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принявшим нормативный правовой акт.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3.12. В случае если орган местного самоуправления </w:t>
      </w:r>
      <w:r w:rsidR="002D4383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принявший нормативный правовой акт, не согласен с заключением и предложениями уполномоченного органа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,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то в течение 5 рабочих дней со дня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>получения заключения он направляет в уполномоченный орган уведомление с мотивированным обоснованием своего решения.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3.13. Разногласия между уполномоченным органом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и органом местного самоуправления </w:t>
      </w:r>
      <w:r w:rsidR="002D4383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принявшим нормативный правовой акт, подлежат разрешению в соответствии с пунктом 2.12 настоящего Порядка.</w:t>
      </w:r>
    </w:p>
    <w:sectPr w:rsidR="00292D11" w:rsidRPr="002D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0C" w:rsidRDefault="0090080C" w:rsidP="00292D11">
      <w:r>
        <w:separator/>
      </w:r>
    </w:p>
  </w:endnote>
  <w:endnote w:type="continuationSeparator" w:id="0">
    <w:p w:rsidR="0090080C" w:rsidRDefault="0090080C" w:rsidP="002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0C" w:rsidRDefault="0090080C" w:rsidP="00292D11">
      <w:r>
        <w:separator/>
      </w:r>
    </w:p>
  </w:footnote>
  <w:footnote w:type="continuationSeparator" w:id="0">
    <w:p w:rsidR="0090080C" w:rsidRDefault="0090080C" w:rsidP="0029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292D11"/>
    <w:rsid w:val="002D4383"/>
    <w:rsid w:val="00342AFF"/>
    <w:rsid w:val="00884987"/>
    <w:rsid w:val="0090080C"/>
    <w:rsid w:val="00AF66AB"/>
    <w:rsid w:val="00B776E0"/>
    <w:rsid w:val="00C42056"/>
    <w:rsid w:val="00E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2D1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2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92D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semiHidden/>
    <w:rsid w:val="0029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29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semiHidden/>
    <w:rsid w:val="00292D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uiPriority w:val="99"/>
    <w:semiHidden/>
    <w:unhideWhenUsed/>
    <w:rsid w:val="00292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2D1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2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92D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semiHidden/>
    <w:rsid w:val="0029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29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semiHidden/>
    <w:rsid w:val="00292D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uiPriority w:val="99"/>
    <w:semiHidden/>
    <w:unhideWhenUsed/>
    <w:rsid w:val="00292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2022-02-18T03:40:00Z</dcterms:created>
  <dcterms:modified xsi:type="dcterms:W3CDTF">2022-03-10T03:15:00Z</dcterms:modified>
</cp:coreProperties>
</file>